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385146">
        <w:rPr>
          <w:rFonts w:asciiTheme="majorBidi" w:hAnsiTheme="majorBidi" w:cstheme="majorBidi"/>
          <w:b/>
          <w:bCs/>
          <w:sz w:val="36"/>
          <w:szCs w:val="36"/>
          <w:lang w:bidi="ar-IQ"/>
        </w:rPr>
        <w:t>Problems related to childbirth</w:t>
      </w:r>
    </w:p>
    <w:p w:rsidR="000C1F05" w:rsidRPr="00CE292F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6"/>
          <w:szCs w:val="36"/>
          <w:u w:val="single"/>
          <w:rtl/>
          <w:lang w:bidi="ar-IQ"/>
        </w:rPr>
      </w:pPr>
      <w:r w:rsidRPr="00CE292F">
        <w:rPr>
          <w:rFonts w:asciiTheme="majorBidi" w:hAnsiTheme="majorBidi" w:cstheme="majorBidi"/>
          <w:b/>
          <w:bCs/>
          <w:sz w:val="36"/>
          <w:szCs w:val="36"/>
          <w:u w:val="single"/>
          <w:lang w:bidi="ar-IQ"/>
        </w:rPr>
        <w:t>Dystocia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Dystocia  involves contractions that are irregular in strength, timing or both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End result is ineffective cervical dilation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Hypertonic contractions</w:t>
      </w:r>
      <w:r w:rsidRPr="00385146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-Hypotonic contractions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</w:rPr>
      </w:pPr>
    </w:p>
    <w:p w:rsidR="000C1F05" w:rsidRPr="00CE292F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Hypertonic Labor Pattern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-Uterine contractions of poor quality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u w:val="single"/>
          <w:lang w:bidi="ar-IQ"/>
        </w:rPr>
        <w:t>Resting tone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of the myometrium </w:t>
      </w:r>
      <w:r w:rsidRPr="00385146">
        <w:rPr>
          <w:rFonts w:asciiTheme="majorBidi" w:hAnsiTheme="majorBidi" w:cstheme="majorBidi"/>
          <w:sz w:val="28"/>
          <w:szCs w:val="28"/>
          <w:u w:val="single"/>
          <w:lang w:bidi="ar-IQ"/>
        </w:rPr>
        <w:t>decreases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. Contractions become more frequent </w:t>
      </w:r>
      <w:r w:rsidRPr="00385146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-Contractions are painful but ineffective in dilating and effacing the cervix.</w:t>
      </w:r>
    </w:p>
    <w:p w:rsidR="00CE292F" w:rsidRPr="00385146" w:rsidRDefault="000C1F05" w:rsidP="00CE292F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-Usually occurs in latent phase, and may greatly prolong latent phase of labor</w:t>
      </w:r>
    </w:p>
    <w:p w:rsidR="000C1F05" w:rsidRPr="00385146" w:rsidRDefault="00CE292F" w:rsidP="00CE292F">
      <w:pPr>
        <w:tabs>
          <w:tab w:val="left" w:pos="5948"/>
          <w:tab w:val="right" w:pos="9638"/>
        </w:tabs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ab/>
      </w:r>
      <w:r w:rsidR="000C1F05"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Risks to the mother and fetus</w:t>
      </w:r>
    </w:p>
    <w:p w:rsidR="000C1F05" w:rsidRPr="00385146" w:rsidRDefault="00CE292F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Maternal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Increased discomfort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Physically exhausted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Emotionally discouraged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Dehydrated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Poor coping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Fetal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Cephalohematoma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0C1F05" w:rsidRPr="00385146" w:rsidRDefault="005A62E5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>Caput succedaneum</w:t>
      </w:r>
      <w:r>
        <w:rPr>
          <w:rFonts w:asciiTheme="majorBidi" w:hAnsiTheme="majorBidi" w:cstheme="majorBidi" w:hint="cs"/>
          <w:sz w:val="28"/>
          <w:szCs w:val="28"/>
          <w:rtl/>
        </w:rPr>
        <w:t>بديل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Non reassuring</w:t>
      </w:r>
      <w:r w:rsidR="005A62E5">
        <w:rPr>
          <w:rFonts w:asciiTheme="majorBidi" w:hAnsiTheme="majorBidi" w:cstheme="majorBidi" w:hint="cs"/>
          <w:sz w:val="28"/>
          <w:szCs w:val="28"/>
          <w:rtl/>
        </w:rPr>
        <w:t>امان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fetal status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Poor blood flow to and from placenta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Clinical management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Provide with COMFORT</w:t>
      </w:r>
      <w:r w:rsidR="00CE292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MEASURES</w:t>
      </w:r>
    </w:p>
    <w:p w:rsidR="000C1F05" w:rsidRPr="00385146" w:rsidRDefault="009627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>Warm shower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Mouth Care</w:t>
      </w:r>
      <w:r w:rsidR="009627D6" w:rsidRPr="00385146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lastRenderedPageBreak/>
        <w:t>Imagery</w:t>
      </w:r>
      <w:r w:rsidR="005A62E5">
        <w:rPr>
          <w:rFonts w:asciiTheme="majorBidi" w:hAnsiTheme="majorBidi" w:cstheme="majorBidi" w:hint="cs"/>
          <w:sz w:val="28"/>
          <w:szCs w:val="28"/>
          <w:rtl/>
        </w:rPr>
        <w:t>تخيلات</w:t>
      </w:r>
      <w:r w:rsidR="009627D6" w:rsidRPr="00385146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Music</w:t>
      </w:r>
      <w:r w:rsidR="009627D6" w:rsidRPr="00385146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</w:p>
    <w:p w:rsidR="000C1F05" w:rsidRPr="00385146" w:rsidRDefault="009627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>Back rub, therapeutic touch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Mild sedation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Bed rest or position changes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Hydration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Tocolytics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to reduce high uterine tone</w:t>
      </w:r>
    </w:p>
    <w:p w:rsidR="009627D6" w:rsidRPr="00385146" w:rsidRDefault="009627D6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</w:rPr>
      </w:pPr>
    </w:p>
    <w:p w:rsidR="009627D6" w:rsidRPr="00CE292F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Hypotonic labor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Occurs after active labor has been established; can be due to malposition of fetus or large fetus</w:t>
      </w:r>
    </w:p>
    <w:p w:rsidR="00CE292F" w:rsidRPr="00385146" w:rsidRDefault="000C1F05" w:rsidP="00CE292F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Maternal exhaustion, fatigue, poor coping</w:t>
      </w:r>
    </w:p>
    <w:p w:rsidR="009627D6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Maternal and Fetal Risks</w:t>
      </w:r>
    </w:p>
    <w:p w:rsidR="009627D6" w:rsidRPr="00385146" w:rsidRDefault="009627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Maternal</w:t>
      </w:r>
    </w:p>
    <w:p w:rsidR="009627D6" w:rsidRPr="00385146" w:rsidRDefault="009627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Maternal exhaustion</w:t>
      </w:r>
    </w:p>
    <w:p w:rsidR="009627D6" w:rsidRPr="00385146" w:rsidRDefault="009627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Post partum hemorrhage</w:t>
      </w:r>
    </w:p>
    <w:p w:rsidR="009627D6" w:rsidRPr="00385146" w:rsidRDefault="009627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Uterine infection</w:t>
      </w:r>
    </w:p>
    <w:p w:rsidR="009627D6" w:rsidRPr="00385146" w:rsidRDefault="009627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Fetal</w:t>
      </w:r>
    </w:p>
    <w:p w:rsidR="009627D6" w:rsidRPr="00385146" w:rsidRDefault="009627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Non-reassuring fetal status</w:t>
      </w:r>
    </w:p>
    <w:p w:rsidR="00CE292F" w:rsidRPr="00385146" w:rsidRDefault="009627D6" w:rsidP="00CE292F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Fetal sepsis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Clinical management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Active management of labor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Timed cervical exams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Amniotomy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AROM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Augmented labor with Pitocin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IV hydration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Careful monitoring of fetal health, checking for presence of meconium, FHR etc.</w:t>
      </w:r>
    </w:p>
    <w:p w:rsidR="009627D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Emotional support very important</w:t>
      </w:r>
    </w:p>
    <w:p w:rsidR="00CE292F" w:rsidRPr="00385146" w:rsidRDefault="00CE292F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</w:rPr>
      </w:pPr>
    </w:p>
    <w:p w:rsidR="005A62E5" w:rsidRPr="00CE292F" w:rsidRDefault="000C1F05" w:rsidP="005A62E5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lastRenderedPageBreak/>
        <w:t>Precipitous labor and birth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Labor that lasts less than 3 hours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Rapid descent of the presenting part, resulting in birth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Unexpected, sudden and often unattended birth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Contributing factors include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multiparity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, previous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precip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birth, small fetus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Risks to mother and fetus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Loss of coping abilities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Lacerations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Amniotic fluid embolism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Postpartal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hemorrhage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Lacerations of cervix and/or perineum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Fetal distress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Poor utero</w:t>
      </w:r>
      <w:r w:rsidR="00CE292F">
        <w:rPr>
          <w:rFonts w:asciiTheme="majorBidi" w:hAnsiTheme="majorBidi" w:cstheme="majorBidi"/>
          <w:sz w:val="28"/>
          <w:szCs w:val="28"/>
          <w:lang w:bidi="ar-IQ"/>
        </w:rPr>
        <w:t>-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>placental perfusion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Cerebral trauma</w:t>
      </w:r>
    </w:p>
    <w:p w:rsidR="00A7024B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Pneumothorax</w:t>
      </w:r>
    </w:p>
    <w:p w:rsidR="000C1F05" w:rsidRPr="00CE292F" w:rsidRDefault="000C1F05" w:rsidP="00385146">
      <w:pPr>
        <w:spacing w:line="240" w:lineRule="auto"/>
        <w:jc w:val="right"/>
        <w:rPr>
          <w:rFonts w:asciiTheme="majorBidi" w:hAnsiTheme="majorBidi" w:cstheme="majorBidi"/>
          <w:sz w:val="32"/>
          <w:szCs w:val="32"/>
          <w:u w:val="single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A7024B" w:rsidRPr="00CE292F" w:rsidRDefault="00385146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</w:pP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Post term</w:t>
      </w:r>
      <w:r w:rsidR="000C1F05"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 pregnancies</w:t>
      </w:r>
    </w:p>
    <w:p w:rsidR="00A7024B" w:rsidRPr="00385146" w:rsidRDefault="00A7024B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Gestation beyond 42 weeks</w:t>
      </w:r>
    </w:p>
    <w:p w:rsidR="00A7024B" w:rsidRDefault="00A7024B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Higher incidence in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primips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>, advanced maternal age</w:t>
      </w:r>
    </w:p>
    <w:p w:rsidR="00343DD7" w:rsidRPr="00385146" w:rsidRDefault="00343DD7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0C1F05" w:rsidRPr="00385146" w:rsidRDefault="00A7024B" w:rsidP="00385146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Maternal &amp; Fetal Risks</w:t>
      </w:r>
      <w:r w:rsidR="000C1F05"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A7024B" w:rsidRPr="00385146" w:rsidRDefault="00A7024B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Maternal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L</w:t>
      </w:r>
      <w:r w:rsidR="00A7024B" w:rsidRPr="00385146">
        <w:rPr>
          <w:rFonts w:asciiTheme="majorBidi" w:hAnsiTheme="majorBidi" w:cstheme="majorBidi"/>
          <w:sz w:val="28"/>
          <w:szCs w:val="28"/>
          <w:lang w:bidi="ar-IQ"/>
        </w:rPr>
        <w:t xml:space="preserve">arge for 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>G</w:t>
      </w:r>
      <w:r w:rsidR="00A7024B" w:rsidRPr="00385146">
        <w:rPr>
          <w:rFonts w:asciiTheme="majorBidi" w:hAnsiTheme="majorBidi" w:cstheme="majorBidi"/>
          <w:sz w:val="28"/>
          <w:szCs w:val="28"/>
          <w:lang w:bidi="ar-IQ"/>
        </w:rPr>
        <w:t xml:space="preserve">estational 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>A</w:t>
      </w:r>
      <w:r w:rsidR="00A7024B" w:rsidRPr="00385146">
        <w:rPr>
          <w:rFonts w:asciiTheme="majorBidi" w:hAnsiTheme="majorBidi" w:cstheme="majorBidi"/>
          <w:sz w:val="28"/>
          <w:szCs w:val="28"/>
          <w:lang w:bidi="ar-IQ"/>
        </w:rPr>
        <w:t>ge ( LGA)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infant (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macrosomia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)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Increased incidence of forceps-assisted, vacuum-assisted, or cesarean birth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Increased psychological stress </w:t>
      </w:r>
    </w:p>
    <w:p w:rsidR="000C1F05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Probable labor induction or C/S</w:t>
      </w:r>
    </w:p>
    <w:p w:rsidR="00343DD7" w:rsidRDefault="00343DD7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343DD7" w:rsidRDefault="00343DD7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343DD7" w:rsidRPr="00385146" w:rsidRDefault="00343DD7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7024B" w:rsidRPr="00385146" w:rsidRDefault="00A7024B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Fetal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Decreased placental perfusion (NST and BPP used to assess fetal risks)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Fetal distress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Oligohydramnios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Meconium aspiration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Macrosomia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related hypothermia and hypoglycemia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</w:rPr>
      </w:pPr>
    </w:p>
    <w:p w:rsidR="000C1F05" w:rsidRPr="00CE292F" w:rsidRDefault="000C1F05" w:rsidP="00385146">
      <w:pPr>
        <w:spacing w:line="240" w:lineRule="auto"/>
        <w:jc w:val="right"/>
        <w:rPr>
          <w:rFonts w:asciiTheme="majorBidi" w:hAnsiTheme="majorBidi" w:cstheme="majorBidi"/>
          <w:sz w:val="32"/>
          <w:szCs w:val="32"/>
          <w:u w:val="single"/>
          <w:rtl/>
          <w:lang w:bidi="ar-IQ"/>
        </w:rPr>
      </w:pP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Fetal mal-presentation or mal position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Occiput posterior    5%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Brow presentation   0.02%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Face presentation  &lt; 0.2%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Breech presentation  3-4%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Breech presentation </w:t>
      </w:r>
    </w:p>
    <w:p w:rsidR="000C1F05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 xml:space="preserve">Frank breech </w:t>
      </w:r>
    </w:p>
    <w:p w:rsidR="000C1F05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 xml:space="preserve">Complete breech </w:t>
      </w:r>
    </w:p>
    <w:p w:rsidR="000C1F05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>Footling breech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Shoulder presentation  Transverse Lie 0.3%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Compound presentation  0.5%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Clinical management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Close monitoring of mother and fetus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Position changes of mother may help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Possibility of external cephalic version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Careful monitoring of FHT, amniotic fluid, fetal distress, cord prolapse, especially with breech presentations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Possibility of midline episiotomy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Forceps may be required for position change and/or delivery</w:t>
      </w:r>
    </w:p>
    <w:p w:rsidR="00751031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Cesarean section may be required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</w:rPr>
      </w:pP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lastRenderedPageBreak/>
        <w:t>Macrosomia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br/>
        <w:t>Defined as weight &gt; 4000g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Incidence greater in; genetic predisposition, male infants, infants of diabetic women, prolonged gestation, grand multiparous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Identify before onset of labor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Major cause of CPD  (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Cephalo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>- Pelvic Disproportion)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Monitor for s/s dystocia </w:t>
      </w:r>
    </w:p>
    <w:p w:rsidR="00751031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Assisted birth or C/S may be necessary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Risks to mother and fetus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Maternal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CPD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Dysfunctional labor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Post partum hemorrhage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Lacerations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Fetal</w:t>
      </w:r>
    </w:p>
    <w:p w:rsidR="00751031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Fetal distress, meconium aspiration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Shoulder dystocia,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Erb’s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palsy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Hypoglycemia</w:t>
      </w:r>
    </w:p>
    <w:p w:rsidR="000C1F05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H</w:t>
      </w:r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>ypothermia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</w:rPr>
      </w:pPr>
    </w:p>
    <w:p w:rsidR="00751031" w:rsidRPr="00CE292F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Premature Rupture of Membranes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Rupture of the amniotic sac before the onset of true labor, regardless of the length of gestation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Exact cause is unclear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Possible Causes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>: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• Infections of the vagina or cervix</w:t>
      </w:r>
    </w:p>
    <w:p w:rsidR="00751031" w:rsidRPr="00385146" w:rsidRDefault="00751031" w:rsidP="00A6458B">
      <w:pPr>
        <w:bidi w:val="0"/>
        <w:spacing w:line="240" w:lineRule="auto"/>
        <w:jc w:val="right"/>
        <w:rPr>
          <w:rFonts w:asciiTheme="majorBidi" w:hAnsiTheme="majorBidi" w:cstheme="majorBidi"/>
          <w:sz w:val="28"/>
          <w:szCs w:val="28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•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Chorioamnionitis</w:t>
      </w:r>
      <w:proofErr w:type="spellEnd"/>
      <w:r w:rsidR="00A6458B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                                                        </w:t>
      </w:r>
      <w:r w:rsidR="00A6458B">
        <w:rPr>
          <w:rFonts w:asciiTheme="majorBidi" w:hAnsiTheme="majorBidi" w:cstheme="majorBidi" w:hint="cs"/>
          <w:sz w:val="28"/>
          <w:szCs w:val="28"/>
          <w:rtl/>
        </w:rPr>
        <w:t>و السلي</w:t>
      </w:r>
      <w:r w:rsidR="00A6458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A6458B">
        <w:rPr>
          <w:rFonts w:asciiTheme="majorBidi" w:hAnsiTheme="majorBidi" w:cstheme="majorBidi" w:hint="cs"/>
          <w:sz w:val="28"/>
          <w:szCs w:val="28"/>
          <w:rtl/>
        </w:rPr>
        <w:t xml:space="preserve">التهاب </w:t>
      </w:r>
      <w:proofErr w:type="spellStart"/>
      <w:r w:rsidR="00A6458B">
        <w:rPr>
          <w:rFonts w:asciiTheme="majorBidi" w:hAnsiTheme="majorBidi" w:cstheme="majorBidi" w:hint="cs"/>
          <w:sz w:val="28"/>
          <w:szCs w:val="28"/>
          <w:rtl/>
        </w:rPr>
        <w:t>المشيمه</w:t>
      </w:r>
      <w:proofErr w:type="spellEnd"/>
      <w:r w:rsidR="00A6458B">
        <w:rPr>
          <w:rFonts w:asciiTheme="majorBidi" w:hAnsiTheme="majorBidi" w:cstheme="majorBidi"/>
          <w:sz w:val="28"/>
          <w:szCs w:val="28"/>
        </w:rPr>
        <w:t xml:space="preserve">      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• Incompetent cervix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</w:p>
    <w:p w:rsidR="000C1F05" w:rsidRPr="00CE292F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lastRenderedPageBreak/>
        <w:t>Shoulder Dystocia</w:t>
      </w: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 xml:space="preserve">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An uncommon obstetric emergency that increases the risk for fetal and maternal morbidity and mortality during the attempt to deliver the fetus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vaginally.Here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the head is born, but the anterior shoulder cannot pass under the pubic arch.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Causes :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Fetopelvic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disproportion related to excessive fetal size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Maternal pelvic abnormalities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Fetus may have birth injuries like brachial plexus damage, fracture of the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humerus</w:t>
      </w:r>
      <w:proofErr w:type="spellEnd"/>
      <w:r w:rsidR="00A6458B">
        <w:rPr>
          <w:rFonts w:asciiTheme="majorBidi" w:hAnsiTheme="majorBidi" w:cstheme="majorBidi"/>
          <w:sz w:val="28"/>
          <w:szCs w:val="28"/>
          <w:lang w:bidi="ar-IQ"/>
        </w:rPr>
        <w:t>(arm)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or clavicle, asphyxia,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Clinical Management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Close Fetal monitoring during labor for early decelerations, fetal descent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Provide support and encouragement for laboring mother and partner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Monitor for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postpartal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complications ; hemorrhage d/t uterine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atony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Administer IV oxytocin post delivery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</w:rPr>
      </w:pPr>
    </w:p>
    <w:p w:rsidR="000C1F05" w:rsidRPr="00CE292F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Prolapsed Cord</w:t>
      </w: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 xml:space="preserve">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Occurs when the cord lies below the presenting part of the fetus.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May be occult, hidden or complete prolapsed.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May be due to a long cord,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malpresentation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>, transverse lie, or unengaged presenting part.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Keep mother on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Trendelenburg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 or Knee-chest position to keep pressure of the presenting part off the cord.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Cord compression causes fetal hypoxia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Immediate intervention required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Bed rest after ROM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Manual decompression, O2 via mask, knee-chest position or bed in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Trendelenberg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position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If mother not fully dilated</w:t>
      </w:r>
      <w:r w:rsidR="00385146"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>, C/S required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</w:rPr>
      </w:pPr>
    </w:p>
    <w:p w:rsidR="000C1F05" w:rsidRPr="00CE292F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Amniotic Fluid Complications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Normal amniotic fluid amount is 800-1000 mL @ 36-37 weeks </w:t>
      </w:r>
    </w:p>
    <w:p w:rsidR="000C1F05" w:rsidRPr="00385146" w:rsidRDefault="00CF2F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1. </w:t>
      </w:r>
      <w:proofErr w:type="spellStart"/>
      <w:r w:rsidR="000C1F05"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Polyhydramnios</w:t>
      </w:r>
      <w:proofErr w:type="spellEnd"/>
      <w:r w:rsidR="000C1F05"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>&gt; 2000 mL fluid</w:t>
      </w:r>
    </w:p>
    <w:p w:rsidR="000C1F05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lastRenderedPageBreak/>
        <w:t xml:space="preserve"> </w:t>
      </w:r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>Increased risk of C/S birth, many factors, may be chronic or acute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Associated with maternal Diabetes, Rh sensitization and multiple pregnancy.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Associated with Fetal malformations and preterm birth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Mal-presentation and prolapsed cord may occur</w:t>
      </w:r>
    </w:p>
    <w:p w:rsidR="000C1F05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Ultrasound and amniocentesis used to manage poly-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hydramnios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CE292F" w:rsidRPr="00385146" w:rsidRDefault="00CE292F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</w:rPr>
      </w:pPr>
    </w:p>
    <w:p w:rsidR="000C1F05" w:rsidRPr="00385146" w:rsidRDefault="00CF2F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2.</w:t>
      </w:r>
      <w:r w:rsidR="000C1F05"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Oligohydramnios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Associated with post maturity, placental insufficiency, fetal malformation, especially </w:t>
      </w:r>
      <w:r w:rsidRPr="00385146">
        <w:rPr>
          <w:rFonts w:asciiTheme="majorBidi" w:hAnsiTheme="majorBidi" w:cstheme="majorBidi"/>
          <w:sz w:val="28"/>
          <w:szCs w:val="28"/>
          <w:u w:val="single"/>
          <w:lang w:bidi="ar-IQ"/>
        </w:rPr>
        <w:t>renal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Close monitoring of fetus via BPP, serial ultrasounds, non-stress test.</w:t>
      </w:r>
    </w:p>
    <w:p w:rsidR="000C1F05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Amnioinfusion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may be performed after ROM</w:t>
      </w:r>
    </w:p>
    <w:p w:rsidR="00CF2FD6" w:rsidRPr="00385146" w:rsidRDefault="00CF2FD6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</w:rPr>
      </w:pPr>
    </w:p>
    <w:p w:rsidR="000C1F05" w:rsidRPr="00385146" w:rsidRDefault="00CF2F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3.</w:t>
      </w:r>
      <w:r w:rsidR="000C1F05"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Amniotic Fluid Embolism</w:t>
      </w:r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occurs when amniotic fluid is drawn into the maternal circulation and carried to the woman’s lungs.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The fetal particulate matter like skin cells,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vernix</w:t>
      </w:r>
      <w:proofErr w:type="spellEnd"/>
      <w:r w:rsidR="0008448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>, hair, meconium in the fluid,  obstructs pulmonary vessels.</w:t>
      </w: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Risk Factors: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Oxytocin administration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Abruptio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placenta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Polyhydramnios</w:t>
      </w:r>
      <w:proofErr w:type="spellEnd"/>
    </w:p>
    <w:p w:rsidR="00385146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85146"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Complications:</w:t>
      </w:r>
      <w:r w:rsidR="00385146"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385146" w:rsidRPr="00385146" w:rsidRDefault="00843A22" w:rsidP="00843A22">
      <w:pPr>
        <w:tabs>
          <w:tab w:val="left" w:pos="7009"/>
          <w:tab w:val="right" w:pos="10204"/>
        </w:tabs>
        <w:spacing w:line="24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ab/>
      </w:r>
      <w:r>
        <w:rPr>
          <w:rFonts w:asciiTheme="majorBidi" w:hAnsiTheme="majorBidi" w:cstheme="majorBidi"/>
          <w:sz w:val="28"/>
          <w:szCs w:val="28"/>
          <w:lang w:bidi="ar-IQ"/>
        </w:rPr>
        <w:tab/>
      </w:r>
      <w:r w:rsidR="00385146"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Abrupt respiratory distress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Heart Failure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Circulatory collapse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Disseminated Intravascular Coagulation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Management :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Cardiopulmonary Resuscitation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Oxygen with mechanical ventilation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Blood transfusion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lastRenderedPageBreak/>
        <w:t xml:space="preserve"> Correction of coagulation deficits with platelets or fibrinogen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</w:rPr>
      </w:pPr>
    </w:p>
    <w:p w:rsidR="00385146" w:rsidRPr="00CF2FD6" w:rsidRDefault="00385146" w:rsidP="00385146">
      <w:pPr>
        <w:spacing w:line="240" w:lineRule="auto"/>
        <w:jc w:val="right"/>
        <w:rPr>
          <w:rFonts w:asciiTheme="majorBidi" w:hAnsiTheme="majorBidi" w:cstheme="majorBidi"/>
          <w:sz w:val="32"/>
          <w:szCs w:val="32"/>
          <w:u w:val="single"/>
          <w:lang w:bidi="ar-IQ"/>
        </w:rPr>
      </w:pPr>
      <w:r w:rsidRPr="00CF2FD6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Uterine Rupture</w:t>
      </w:r>
      <w:r w:rsidRPr="00CF2FD6">
        <w:rPr>
          <w:rFonts w:asciiTheme="majorBidi" w:hAnsiTheme="majorBidi" w:cstheme="majorBidi"/>
          <w:sz w:val="32"/>
          <w:szCs w:val="32"/>
          <w:u w:val="single"/>
          <w:rtl/>
          <w:lang w:bidi="ar-IQ"/>
        </w:rPr>
        <w:t xml:space="preserve"> 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Spontaneous or traumatic rupture of the uterus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Etiology:  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Rupture of a previous C-birth scar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Prolonged labor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Injudicious use of Pitocin -- overstimulation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Excessive manual pressure applied to the fundus during delivery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Signs and Symptoms: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Sudden sharp abdominal pain,  abdominal tenderness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Cessation of contractions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Absence of fetal heart tones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Shock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Therapeutic Interventions: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Deliver the baby ! /  Cesarean Delivery</w:t>
      </w:r>
    </w:p>
    <w:p w:rsidR="00385146" w:rsidRPr="00385146" w:rsidRDefault="00385146" w:rsidP="00385146">
      <w:pPr>
        <w:spacing w:line="240" w:lineRule="auto"/>
        <w:rPr>
          <w:rFonts w:asciiTheme="majorBidi" w:hAnsiTheme="majorBidi" w:cstheme="majorBidi" w:hint="cs"/>
          <w:sz w:val="28"/>
          <w:szCs w:val="28"/>
          <w:rtl/>
        </w:rPr>
      </w:pPr>
    </w:p>
    <w:p w:rsidR="000C1F05" w:rsidRPr="00CF2FD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proofErr w:type="spellStart"/>
      <w:r w:rsidRPr="00CF2FD6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Perineal</w:t>
      </w:r>
      <w:proofErr w:type="spellEnd"/>
      <w:r w:rsidRPr="00CF2FD6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 lacerations</w:t>
      </w:r>
      <w:r w:rsidRPr="00CF2FD6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 xml:space="preserve">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Perineal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>, vaginal wall, cervix, &amp; lower uterine segment. Assess for cervical laceration/ hematoma if bright red bleeding with firm fundus.</w:t>
      </w:r>
    </w:p>
    <w:p w:rsidR="000C1F05" w:rsidRPr="00385146" w:rsidRDefault="00CF2FD6" w:rsidP="00CF2FD6">
      <w:pPr>
        <w:spacing w:line="240" w:lineRule="auto"/>
        <w:ind w:left="720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Perineal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lacerations    </w:t>
      </w:r>
      <w:r w:rsidR="000C1F05"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ab/>
      </w:r>
    </w:p>
    <w:p w:rsidR="000C1F05" w:rsidRPr="00385146" w:rsidRDefault="000C1F05" w:rsidP="00CF2FD6">
      <w:pPr>
        <w:spacing w:line="240" w:lineRule="auto"/>
        <w:ind w:left="720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   1st degree extends through skin</w:t>
      </w:r>
    </w:p>
    <w:p w:rsidR="000C1F05" w:rsidRPr="00385146" w:rsidRDefault="000C1F05" w:rsidP="00CF2FD6">
      <w:pPr>
        <w:spacing w:line="240" w:lineRule="auto"/>
        <w:ind w:left="720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   2nd degree extends through muscle 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ab/>
      </w:r>
    </w:p>
    <w:p w:rsidR="000C1F05" w:rsidRPr="00385146" w:rsidRDefault="000C1F05" w:rsidP="00CF2FD6">
      <w:pPr>
        <w:spacing w:line="240" w:lineRule="auto"/>
        <w:ind w:left="720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    3rd degree extends to the anus</w:t>
      </w:r>
    </w:p>
    <w:p w:rsidR="000C1F05" w:rsidRPr="00385146" w:rsidRDefault="000C1F05" w:rsidP="00CF2FD6">
      <w:pPr>
        <w:spacing w:line="240" w:lineRule="auto"/>
        <w:ind w:left="720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    4th degree into the rectal wall</w:t>
      </w:r>
    </w:p>
    <w:p w:rsidR="00F03A30" w:rsidRPr="00385146" w:rsidRDefault="00F03A30" w:rsidP="00385146">
      <w:pPr>
        <w:spacing w:line="240" w:lineRule="auto"/>
        <w:rPr>
          <w:rFonts w:asciiTheme="majorBidi" w:hAnsiTheme="majorBidi" w:cstheme="majorBidi" w:hint="cs"/>
          <w:sz w:val="28"/>
          <w:szCs w:val="28"/>
        </w:rPr>
      </w:pPr>
      <w:bookmarkStart w:id="0" w:name="_GoBack"/>
      <w:bookmarkEnd w:id="0"/>
    </w:p>
    <w:sectPr w:rsidR="00F03A30" w:rsidRPr="00385146" w:rsidSect="00CE292F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0C1F05"/>
    <w:rsid w:val="00084482"/>
    <w:rsid w:val="000C1F05"/>
    <w:rsid w:val="00343DD7"/>
    <w:rsid w:val="00385146"/>
    <w:rsid w:val="005A62E5"/>
    <w:rsid w:val="00751031"/>
    <w:rsid w:val="007A7783"/>
    <w:rsid w:val="00843A22"/>
    <w:rsid w:val="009627D6"/>
    <w:rsid w:val="00A35BA6"/>
    <w:rsid w:val="00A6458B"/>
    <w:rsid w:val="00A7024B"/>
    <w:rsid w:val="00C76283"/>
    <w:rsid w:val="00CE292F"/>
    <w:rsid w:val="00CE70B0"/>
    <w:rsid w:val="00CF2FD6"/>
    <w:rsid w:val="00EB31B7"/>
    <w:rsid w:val="00F03A30"/>
    <w:rsid w:val="00F46320"/>
    <w:rsid w:val="00F6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3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27D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F2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البابلي سنتر</dc:creator>
  <cp:lastModifiedBy>enx</cp:lastModifiedBy>
  <cp:revision>6</cp:revision>
  <cp:lastPrinted>2012-12-25T08:35:00Z</cp:lastPrinted>
  <dcterms:created xsi:type="dcterms:W3CDTF">2012-12-25T07:44:00Z</dcterms:created>
  <dcterms:modified xsi:type="dcterms:W3CDTF">2017-04-02T04:15:00Z</dcterms:modified>
</cp:coreProperties>
</file>